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DC" w:rsidRPr="000C5ABF" w:rsidRDefault="005077DC" w:rsidP="0003400F">
      <w:pPr>
        <w:spacing w:after="200"/>
        <w:jc w:val="both"/>
        <w:rPr>
          <w:rFonts w:asciiTheme="minorHAnsi" w:eastAsiaTheme="minorHAnsi" w:hAnsiTheme="minorHAnsi" w:cs="Arial"/>
          <w:b/>
          <w:color w:val="auto"/>
          <w:sz w:val="28"/>
          <w:szCs w:val="28"/>
          <w:lang w:eastAsia="en-US"/>
        </w:rPr>
      </w:pPr>
      <w:r w:rsidRPr="000C5ABF">
        <w:rPr>
          <w:rFonts w:asciiTheme="minorHAnsi" w:eastAsiaTheme="minorHAnsi" w:hAnsiTheme="minorHAnsi" w:cs="Arial"/>
          <w:b/>
          <w:color w:val="auto"/>
          <w:sz w:val="28"/>
          <w:szCs w:val="28"/>
          <w:lang w:eastAsia="en-US"/>
        </w:rPr>
        <w:t>Prosto z ZUS, czyli prostszy język i formularze</w:t>
      </w:r>
    </w:p>
    <w:p w:rsidR="000C5ABF" w:rsidRDefault="000C5ABF" w:rsidP="0003400F">
      <w:pPr>
        <w:spacing w:after="200"/>
        <w:jc w:val="both"/>
        <w:rPr>
          <w:rFonts w:asciiTheme="minorHAnsi" w:eastAsiaTheme="minorHAnsi" w:hAnsiTheme="minorHAnsi" w:cs="Arial"/>
          <w:b/>
          <w:color w:val="auto"/>
          <w:szCs w:val="24"/>
          <w:lang w:eastAsia="en-US"/>
        </w:rPr>
      </w:pPr>
    </w:p>
    <w:p w:rsidR="005077DC" w:rsidRPr="0003400F" w:rsidRDefault="005077DC" w:rsidP="000C5ABF">
      <w:pPr>
        <w:spacing w:after="200" w:line="276" w:lineRule="auto"/>
        <w:jc w:val="both"/>
        <w:rPr>
          <w:rFonts w:asciiTheme="minorHAnsi" w:eastAsiaTheme="minorHAnsi" w:hAnsiTheme="minorHAnsi" w:cs="Arial"/>
          <w:b/>
          <w:color w:val="auto"/>
          <w:szCs w:val="24"/>
          <w:lang w:eastAsia="en-US"/>
        </w:rPr>
      </w:pPr>
      <w:r w:rsidRPr="0003400F">
        <w:rPr>
          <w:rFonts w:asciiTheme="minorHAnsi" w:eastAsiaTheme="minorHAnsi" w:hAnsiTheme="minorHAnsi" w:cs="Arial"/>
          <w:b/>
          <w:color w:val="auto"/>
          <w:szCs w:val="24"/>
          <w:lang w:eastAsia="en-US"/>
        </w:rPr>
        <w:t xml:space="preserve">Zakład Ubezpieczeń Społecznych upraszcza język oficjalnych pism kierowanych do swoich klientów. Mniej stron i rubryk będą miały także „zusowskie” formularze. </w:t>
      </w:r>
    </w:p>
    <w:p w:rsidR="005077DC" w:rsidRPr="0003400F" w:rsidRDefault="005077DC" w:rsidP="000C5ABF">
      <w:pPr>
        <w:spacing w:after="200" w:line="276" w:lineRule="auto"/>
        <w:jc w:val="both"/>
        <w:rPr>
          <w:rFonts w:asciiTheme="minorHAnsi" w:eastAsiaTheme="minorHAnsi" w:hAnsiTheme="minorHAnsi" w:cs="Arial"/>
          <w:color w:val="auto"/>
          <w:szCs w:val="24"/>
          <w:lang w:eastAsia="en-US"/>
        </w:rPr>
      </w:pP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Specjalnie powołany w ZUS zespół przeanalizował  jakość języka używanego w kontaktach z klientami. We współpracy z ekspertami z Pracowni Prostej Polszczyzny Uniwersytetu Wrocławskiego opracowano uniwersalne zasady komunikacji, do których stosować się będą wszyscy pracownicy ZUS. </w:t>
      </w:r>
    </w:p>
    <w:p w:rsidR="0003400F" w:rsidRDefault="005077DC" w:rsidP="000C5ABF">
      <w:pPr>
        <w:spacing w:after="200" w:line="276" w:lineRule="auto"/>
        <w:jc w:val="both"/>
        <w:rPr>
          <w:rFonts w:asciiTheme="minorHAnsi" w:eastAsiaTheme="minorHAnsi" w:hAnsiTheme="minorHAnsi" w:cs="Arial"/>
          <w:color w:val="auto"/>
          <w:szCs w:val="24"/>
          <w:lang w:eastAsia="en-US"/>
        </w:rPr>
      </w:pP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Akcja „Prosto z ZUS” powstała z myślą o klientach Zakładu Ubezpieczeń Społecznych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i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wymaga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sporo wysiłku.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P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rzełożenie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bowiem u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stawowych zwrotów na przystępny język, bez utraty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ich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pierwotnego sensu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,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jest niezwykle trudne i wymaga specjalistycznej wiedzy. </w:t>
      </w:r>
    </w:p>
    <w:p w:rsidR="0003400F" w:rsidRDefault="005077DC" w:rsidP="000C5ABF">
      <w:pPr>
        <w:spacing w:after="200" w:line="276" w:lineRule="auto"/>
        <w:jc w:val="both"/>
        <w:rPr>
          <w:rFonts w:asciiTheme="minorHAnsi" w:eastAsiaTheme="minorHAnsi" w:hAnsiTheme="minorHAnsi" w:cs="Arial"/>
          <w:color w:val="auto"/>
          <w:szCs w:val="24"/>
          <w:lang w:eastAsia="en-US"/>
        </w:rPr>
      </w:pP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Zgodnie z nowymi zasadami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,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</w:t>
      </w:r>
      <w:r w:rsidR="0003400F"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zdania powinny być krótkie i proste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.</w:t>
      </w:r>
      <w:r w:rsidR="0003400F"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P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isma nie mogą zawierać skomplikowanych określeń,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a 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przepisy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powinny być 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przedstawione w sposób zrozumiały, najlepiej ”własnymi słowami”. </w:t>
      </w:r>
    </w:p>
    <w:p w:rsidR="005077DC" w:rsidRPr="0003400F" w:rsidRDefault="005077DC" w:rsidP="000C5ABF">
      <w:pPr>
        <w:spacing w:after="200" w:line="276" w:lineRule="auto"/>
        <w:jc w:val="both"/>
        <w:rPr>
          <w:rFonts w:asciiTheme="minorHAnsi" w:eastAsiaTheme="minorHAnsi" w:hAnsiTheme="minorHAnsi" w:cs="Arial"/>
          <w:color w:val="auto"/>
          <w:szCs w:val="24"/>
          <w:lang w:eastAsia="en-US"/>
        </w:rPr>
      </w:pP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Pierwsze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pozytywne 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zmiany można zauważyć  w formularz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ach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obowiązujących w ZUS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. P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odzielono je na jasne i czytelne sekcje, zmniejszono liczbę stron, zredukowano ilość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wymaganych do wpisania danych. Do uproszczonego druku 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dodano </w:t>
      </w:r>
      <w:r w:rsidR="00F62773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łatwą do zrozumienia 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instrukcję </w:t>
      </w:r>
      <w:r w:rsid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jego 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wypełniania. Na bazie 60 dotychczasowych wniosków utworzono 40 nowych, tym samym ułatwiając właściwy wybór klientom ZUS.   </w:t>
      </w:r>
    </w:p>
    <w:p w:rsidR="005077DC" w:rsidRPr="0003400F" w:rsidRDefault="005077DC" w:rsidP="000C5ABF">
      <w:pPr>
        <w:spacing w:after="200" w:line="276" w:lineRule="auto"/>
        <w:jc w:val="both"/>
        <w:rPr>
          <w:rFonts w:asciiTheme="minorHAnsi" w:eastAsiaTheme="minorHAnsi" w:hAnsiTheme="minorHAnsi" w:cs="Arial"/>
          <w:color w:val="auto"/>
          <w:szCs w:val="24"/>
          <w:lang w:eastAsia="en-US"/>
        </w:rPr>
      </w:pP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Akcja „Prosto z ZUS” to także cykl szkoleń dla pracowników, które mają podnieść standard komunikacji z klientami. Zespół ekspertów zewnętrznych wyszkoli ponad stu konsultantów językowych, którzy będą odpowiedzialni m.in. za dalsze przeszkolenie załogi ZUS oraz nadzór nad </w:t>
      </w:r>
      <w:r w:rsidR="00F62773">
        <w:rPr>
          <w:rFonts w:asciiTheme="minorHAnsi" w:eastAsiaTheme="minorHAnsi" w:hAnsiTheme="minorHAnsi" w:cs="Arial"/>
          <w:color w:val="auto"/>
          <w:szCs w:val="24"/>
          <w:lang w:eastAsia="en-US"/>
        </w:rPr>
        <w:t>zachowaniem zasad stosowania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prostego języka. Szkolenia potrwają do końca roku.</w:t>
      </w:r>
    </w:p>
    <w:p w:rsidR="005077DC" w:rsidRPr="0003400F" w:rsidRDefault="005077DC" w:rsidP="000C5ABF">
      <w:pPr>
        <w:spacing w:after="200" w:line="276" w:lineRule="auto"/>
        <w:jc w:val="both"/>
        <w:rPr>
          <w:rFonts w:asciiTheme="minorHAnsi" w:eastAsiaTheme="minorHAnsi" w:hAnsiTheme="minorHAnsi" w:cs="Arial"/>
          <w:color w:val="auto"/>
          <w:szCs w:val="24"/>
          <w:lang w:eastAsia="en-US"/>
        </w:rPr>
      </w:pP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Badania opinii publicznej prowadzone przez firmę </w:t>
      </w:r>
      <w:proofErr w:type="spellStart"/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>Millward</w:t>
      </w:r>
      <w:proofErr w:type="spellEnd"/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Brown wskazują, że wprowadzane przez ZUS zmiany zyskują aprobatę klientów. W badaniach doceniono w szczególności nową grafikę, </w:t>
      </w:r>
      <w:r w:rsidR="000C5ABF">
        <w:rPr>
          <w:rFonts w:asciiTheme="minorHAnsi" w:eastAsiaTheme="minorHAnsi" w:hAnsiTheme="minorHAnsi" w:cs="Arial"/>
          <w:color w:val="auto"/>
          <w:szCs w:val="24"/>
          <w:lang w:eastAsia="en-US"/>
        </w:rPr>
        <w:t>ograniczenie</w:t>
      </w:r>
      <w:r w:rsidRPr="0003400F">
        <w:rPr>
          <w:rFonts w:asciiTheme="minorHAnsi" w:eastAsiaTheme="minorHAnsi" w:hAnsiTheme="minorHAnsi" w:cs="Arial"/>
          <w:color w:val="auto"/>
          <w:szCs w:val="24"/>
          <w:lang w:eastAsia="en-US"/>
        </w:rPr>
        <w:t xml:space="preserve"> liczby informacji do wypełnienia, proste kom</w:t>
      </w:r>
      <w:r w:rsidR="000C5ABF">
        <w:rPr>
          <w:rFonts w:asciiTheme="minorHAnsi" w:eastAsiaTheme="minorHAnsi" w:hAnsiTheme="minorHAnsi" w:cs="Arial"/>
          <w:color w:val="auto"/>
          <w:szCs w:val="24"/>
          <w:lang w:eastAsia="en-US"/>
        </w:rPr>
        <w:t>unikaty i zrozumiały język.</w:t>
      </w:r>
    </w:p>
    <w:p w:rsidR="000C5ABF" w:rsidRDefault="004410CA" w:rsidP="0094344D">
      <w:pPr>
        <w:jc w:val="both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t>Przykłady uproszczonych formularzy</w:t>
      </w:r>
      <w:r w:rsidR="00F62773">
        <w:rPr>
          <w:rFonts w:asciiTheme="minorHAnsi" w:eastAsiaTheme="minorHAnsi" w:hAnsiTheme="minorHAnsi" w:cstheme="minorBidi"/>
          <w:color w:val="auto"/>
          <w:szCs w:val="24"/>
        </w:rPr>
        <w:t>,</w:t>
      </w:r>
      <w:r w:rsidRPr="004410CA">
        <w:rPr>
          <w:rFonts w:asciiTheme="minorHAnsi" w:eastAsiaTheme="minorHAnsi" w:hAnsiTheme="minorHAnsi" w:cstheme="minorBidi"/>
          <w:color w:val="auto"/>
          <w:szCs w:val="24"/>
        </w:rPr>
        <w:t xml:space="preserve"> </w:t>
      </w:r>
      <w:r>
        <w:rPr>
          <w:rFonts w:asciiTheme="minorHAnsi" w:eastAsiaTheme="minorHAnsi" w:hAnsiTheme="minorHAnsi" w:cstheme="minorBidi"/>
          <w:color w:val="auto"/>
          <w:szCs w:val="24"/>
        </w:rPr>
        <w:t>takich jak wniosek</w:t>
      </w:r>
      <w:r w:rsidR="00F62773">
        <w:rPr>
          <w:rFonts w:asciiTheme="minorHAnsi" w:eastAsiaTheme="minorHAnsi" w:hAnsiTheme="minorHAnsi" w:cstheme="minorBidi"/>
          <w:color w:val="auto"/>
          <w:szCs w:val="24"/>
        </w:rPr>
        <w:t>:</w:t>
      </w:r>
      <w:r>
        <w:rPr>
          <w:rFonts w:asciiTheme="minorHAnsi" w:eastAsiaTheme="minorHAnsi" w:hAnsiTheme="minorHAnsi" w:cstheme="minorBidi"/>
          <w:color w:val="auto"/>
          <w:szCs w:val="24"/>
        </w:rPr>
        <w:t xml:space="preserve"> o emeryturę, </w:t>
      </w:r>
      <w:r w:rsidRPr="004410CA">
        <w:rPr>
          <w:rFonts w:asciiTheme="minorHAnsi" w:eastAsiaTheme="minorHAnsi" w:hAnsiTheme="minorHAnsi" w:cstheme="minorBidi"/>
          <w:color w:val="auto"/>
          <w:szCs w:val="24"/>
        </w:rPr>
        <w:t xml:space="preserve">o informację </w:t>
      </w:r>
      <w:r>
        <w:rPr>
          <w:rFonts w:asciiTheme="minorHAnsi" w:eastAsiaTheme="minorHAnsi" w:hAnsiTheme="minorHAnsi" w:cstheme="minorBidi"/>
          <w:color w:val="auto"/>
          <w:szCs w:val="24"/>
        </w:rPr>
        <w:t xml:space="preserve">o stanie konta płatnika składek, </w:t>
      </w:r>
      <w:bookmarkStart w:id="0" w:name="_GoBack"/>
      <w:bookmarkEnd w:id="0"/>
      <w:r w:rsidRPr="004410CA">
        <w:rPr>
          <w:rFonts w:asciiTheme="minorHAnsi" w:eastAsiaTheme="minorHAnsi" w:hAnsiTheme="minorHAnsi" w:cstheme="minorBidi"/>
          <w:color w:val="auto"/>
          <w:szCs w:val="24"/>
        </w:rPr>
        <w:t>o informa</w:t>
      </w:r>
      <w:r>
        <w:rPr>
          <w:rFonts w:asciiTheme="minorHAnsi" w:eastAsiaTheme="minorHAnsi" w:hAnsiTheme="minorHAnsi" w:cstheme="minorBidi"/>
          <w:color w:val="auto"/>
          <w:szCs w:val="24"/>
        </w:rPr>
        <w:t xml:space="preserve">cję z konta osoby ubezpieczonej oraz wniosek o zasiłek pogrzebowy, można znaleźć na stronie </w:t>
      </w:r>
      <w:hyperlink r:id="rId8" w:history="1">
        <w:r w:rsidRPr="00973B4C">
          <w:rPr>
            <w:rStyle w:val="Hipercze"/>
            <w:rFonts w:asciiTheme="minorHAnsi" w:eastAsiaTheme="minorHAnsi" w:hAnsiTheme="minorHAnsi" w:cstheme="minorBidi"/>
            <w:szCs w:val="24"/>
          </w:rPr>
          <w:t>www.zus.pl</w:t>
        </w:r>
      </w:hyperlink>
      <w:r>
        <w:rPr>
          <w:rFonts w:asciiTheme="minorHAnsi" w:eastAsiaTheme="minorHAnsi" w:hAnsiTheme="minorHAnsi" w:cstheme="minorBidi"/>
          <w:color w:val="auto"/>
          <w:szCs w:val="24"/>
        </w:rPr>
        <w:t>. Natomiast u</w:t>
      </w:r>
      <w:r w:rsidRPr="004410CA">
        <w:rPr>
          <w:rFonts w:asciiTheme="minorHAnsi" w:eastAsiaTheme="minorHAnsi" w:hAnsiTheme="minorHAnsi" w:cstheme="minorBidi"/>
          <w:color w:val="auto"/>
          <w:szCs w:val="24"/>
        </w:rPr>
        <w:t xml:space="preserve">wagi do </w:t>
      </w:r>
      <w:r>
        <w:rPr>
          <w:rFonts w:asciiTheme="minorHAnsi" w:eastAsiaTheme="minorHAnsi" w:hAnsiTheme="minorHAnsi" w:cstheme="minorBidi"/>
          <w:color w:val="auto"/>
          <w:szCs w:val="24"/>
        </w:rPr>
        <w:t xml:space="preserve">nich </w:t>
      </w:r>
      <w:r w:rsidRPr="004410CA">
        <w:rPr>
          <w:rFonts w:asciiTheme="minorHAnsi" w:eastAsiaTheme="minorHAnsi" w:hAnsiTheme="minorHAnsi" w:cstheme="minorBidi"/>
          <w:color w:val="auto"/>
          <w:szCs w:val="24"/>
        </w:rPr>
        <w:t xml:space="preserve">można przesyłać na adres </w:t>
      </w:r>
      <w:hyperlink r:id="rId9" w:history="1">
        <w:r w:rsidRPr="00973B4C">
          <w:rPr>
            <w:rStyle w:val="Hipercze"/>
            <w:rFonts w:asciiTheme="minorHAnsi" w:eastAsiaTheme="minorHAnsi" w:hAnsiTheme="minorHAnsi" w:cstheme="minorBidi"/>
            <w:szCs w:val="24"/>
          </w:rPr>
          <w:t>formularze@zus.pl</w:t>
        </w:r>
      </w:hyperlink>
      <w:r w:rsidRPr="004410CA">
        <w:rPr>
          <w:rFonts w:asciiTheme="minorHAnsi" w:eastAsiaTheme="minorHAnsi" w:hAnsiTheme="minorHAnsi" w:cstheme="minorBidi"/>
          <w:color w:val="auto"/>
          <w:szCs w:val="24"/>
        </w:rPr>
        <w:t>.</w:t>
      </w:r>
    </w:p>
    <w:p w:rsidR="004410CA" w:rsidRDefault="004410CA" w:rsidP="004410CA">
      <w:pPr>
        <w:rPr>
          <w:rFonts w:asciiTheme="minorHAnsi" w:eastAsiaTheme="minorHAnsi" w:hAnsiTheme="minorHAnsi" w:cstheme="minorBidi"/>
          <w:color w:val="auto"/>
          <w:szCs w:val="24"/>
        </w:rPr>
      </w:pPr>
    </w:p>
    <w:p w:rsidR="000C5ABF" w:rsidRDefault="0094344D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t xml:space="preserve"> </w:t>
      </w:r>
    </w:p>
    <w:p w:rsidR="0094344D" w:rsidRDefault="0094344D" w:rsidP="00ED4C3B">
      <w:pPr>
        <w:rPr>
          <w:rFonts w:asciiTheme="minorHAnsi" w:eastAsiaTheme="minorHAnsi" w:hAnsiTheme="minorHAnsi" w:cstheme="minorBidi"/>
          <w:color w:val="auto"/>
          <w:szCs w:val="24"/>
        </w:rPr>
      </w:pP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Marlena Nowicka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regionalna rzeczniczka prasowa ZUS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w Wielkopolsce</w:t>
      </w:r>
    </w:p>
    <w:sectPr w:rsidR="00ED4C3B" w:rsidRPr="00ED4C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56" w:rsidRDefault="00CB4C56">
      <w:r>
        <w:separator/>
      </w:r>
    </w:p>
  </w:endnote>
  <w:endnote w:type="continuationSeparator" w:id="0">
    <w:p w:rsidR="00CB4C56" w:rsidRDefault="00CB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410CA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2235AE">
      <w:rPr>
        <w:noProof/>
        <w:sz w:val="20"/>
      </w:rPr>
      <w:t>1</w:t>
    </w:r>
    <w:r>
      <w:rPr>
        <w:sz w:val="20"/>
      </w:rPr>
      <w:fldChar w:fldCharType="end"/>
    </w:r>
  </w:p>
  <w:p w:rsidR="001F3EA7" w:rsidRDefault="001F3EA7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7FD7705" wp14:editId="01CBF24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3EA7" w:rsidRDefault="003D6DC2">
    <w:pPr>
      <w:pStyle w:val="Stopka"/>
      <w:tabs>
        <w:tab w:val="clear" w:pos="4536"/>
      </w:tabs>
      <w:rPr>
        <w:sz w:val="20"/>
      </w:rPr>
    </w:pPr>
    <w:r>
      <w:tab/>
    </w:r>
  </w:p>
  <w:p w:rsidR="001F3EA7" w:rsidRDefault="003D6DC2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</w:p>
  <w:p w:rsidR="001F3EA7" w:rsidRDefault="001F3EA7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56" w:rsidRDefault="00CB4C56">
      <w:r>
        <w:separator/>
      </w:r>
    </w:p>
  </w:footnote>
  <w:footnote w:type="continuationSeparator" w:id="0">
    <w:p w:rsidR="00CB4C56" w:rsidRDefault="00CB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6F5F9D20" wp14:editId="421BCDA2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EA7" w:rsidRDefault="003D6DC2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1F3EA7" w:rsidRDefault="003D6DC2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1F3EA7" w:rsidRDefault="003D6DC2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1F3EA7" w:rsidRDefault="003D6DC2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170314">
      <w:rPr>
        <w:noProof/>
      </w:rPr>
      <w:drawing>
        <wp:inline distT="0" distB="0" distL="0" distR="0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1F3EA7" w:rsidRDefault="003D6D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CA72E" wp14:editId="5D9655B1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28A"/>
    <w:multiLevelType w:val="hybridMultilevel"/>
    <w:tmpl w:val="3E84CEF0"/>
    <w:lvl w:ilvl="0" w:tplc="8E54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967C2F"/>
    <w:multiLevelType w:val="hybridMultilevel"/>
    <w:tmpl w:val="C644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7"/>
    <w:rsid w:val="00024E1B"/>
    <w:rsid w:val="0003400F"/>
    <w:rsid w:val="000C5ABF"/>
    <w:rsid w:val="00170314"/>
    <w:rsid w:val="00171839"/>
    <w:rsid w:val="00181964"/>
    <w:rsid w:val="00182AA5"/>
    <w:rsid w:val="001E784F"/>
    <w:rsid w:val="001F3EA7"/>
    <w:rsid w:val="002235AE"/>
    <w:rsid w:val="002275EA"/>
    <w:rsid w:val="0026259E"/>
    <w:rsid w:val="002C3A9E"/>
    <w:rsid w:val="0032312E"/>
    <w:rsid w:val="0035587E"/>
    <w:rsid w:val="00375069"/>
    <w:rsid w:val="003D0EB8"/>
    <w:rsid w:val="003D6DC2"/>
    <w:rsid w:val="00437ED8"/>
    <w:rsid w:val="004410CA"/>
    <w:rsid w:val="0047056A"/>
    <w:rsid w:val="004F7B20"/>
    <w:rsid w:val="005077DC"/>
    <w:rsid w:val="005141A5"/>
    <w:rsid w:val="005A3A0A"/>
    <w:rsid w:val="005D6C9B"/>
    <w:rsid w:val="005E2B4B"/>
    <w:rsid w:val="006202EB"/>
    <w:rsid w:val="006240B5"/>
    <w:rsid w:val="006A2DA4"/>
    <w:rsid w:val="006D3A46"/>
    <w:rsid w:val="006E3351"/>
    <w:rsid w:val="00791506"/>
    <w:rsid w:val="0079371D"/>
    <w:rsid w:val="007B12A5"/>
    <w:rsid w:val="007D5633"/>
    <w:rsid w:val="00821190"/>
    <w:rsid w:val="00826E02"/>
    <w:rsid w:val="00837D98"/>
    <w:rsid w:val="0094344D"/>
    <w:rsid w:val="00A62EE6"/>
    <w:rsid w:val="00A64FDB"/>
    <w:rsid w:val="00A93539"/>
    <w:rsid w:val="00B16F1D"/>
    <w:rsid w:val="00B51476"/>
    <w:rsid w:val="00B964DB"/>
    <w:rsid w:val="00C0656F"/>
    <w:rsid w:val="00C81887"/>
    <w:rsid w:val="00C83720"/>
    <w:rsid w:val="00C9047D"/>
    <w:rsid w:val="00CB4C56"/>
    <w:rsid w:val="00CD1798"/>
    <w:rsid w:val="00D93716"/>
    <w:rsid w:val="00E14974"/>
    <w:rsid w:val="00E80488"/>
    <w:rsid w:val="00EA4FDA"/>
    <w:rsid w:val="00EC7C9B"/>
    <w:rsid w:val="00ED4C3B"/>
    <w:rsid w:val="00F62773"/>
    <w:rsid w:val="00F9649D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7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82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ularze@zus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7</cp:revision>
  <cp:lastPrinted>2017-03-03T09:14:00Z</cp:lastPrinted>
  <dcterms:created xsi:type="dcterms:W3CDTF">2017-03-02T12:39:00Z</dcterms:created>
  <dcterms:modified xsi:type="dcterms:W3CDTF">2017-03-03T10:03:00Z</dcterms:modified>
</cp:coreProperties>
</file>